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43" w:rsidRPr="00885043" w:rsidRDefault="00885043" w:rsidP="00885043">
      <w:pPr>
        <w:spacing w:line="240" w:lineRule="auto"/>
        <w:ind w:left="0" w:right="0"/>
        <w:jc w:val="center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Tahoma"/>
          <w:b/>
          <w:bCs/>
          <w:color w:val="000080"/>
          <w:sz w:val="24"/>
          <w:szCs w:val="24"/>
          <w:lang w:eastAsia="es-ES"/>
        </w:rPr>
        <w:t>CAMARA DE COMERCIO DE VALLEDUPAR</w:t>
      </w: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Tahoma"/>
          <w:color w:val="000000"/>
          <w:sz w:val="24"/>
          <w:szCs w:val="24"/>
          <w:lang w:eastAsia="es-ES"/>
        </w:rPr>
        <w:t>Informa a los proponentes, Constructores y Consultores que el factor de paridad internacional F.P.I Calculado por la Sociedad Colombiana De Ingeniería y aprobado por la Superintendencia De Industria y Comercio, mediante resolución N.13011 de 9 de marzo de 2010 es de 1.83, este factor tiene vigencia para el año 2010</w:t>
      </w: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Arial"/>
          <w:sz w:val="24"/>
          <w:szCs w:val="24"/>
          <w:lang w:eastAsia="es-ES"/>
        </w:rPr>
        <w:t xml:space="preserve">Pueden entrar a formar parte del grupo de Afiliados a la Cámara todas las personas naturales o jurídicas que cumplan con el Reglamento de Afiliados y los siguientes requisitos: </w:t>
      </w: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Arial"/>
          <w:sz w:val="24"/>
          <w:szCs w:val="24"/>
          <w:lang w:eastAsia="es-ES"/>
        </w:rPr>
        <w:t xml:space="preserve">Estar matriculado en el registro mercantil de la Cámara de Comercio de Valledupar. </w:t>
      </w: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Arial"/>
          <w:sz w:val="24"/>
          <w:szCs w:val="24"/>
          <w:lang w:eastAsia="es-ES"/>
        </w:rPr>
        <w:t xml:space="preserve">Tener renovada la matrícula mercantil de la sociedad o persona natural y la de todos sus establecimientos de comercio. </w:t>
      </w: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Arial"/>
          <w:sz w:val="24"/>
          <w:szCs w:val="24"/>
          <w:lang w:eastAsia="es-ES"/>
        </w:rPr>
        <w:t xml:space="preserve">No ser Entidad Sin Ánimo de Lucro, Sociedad Civil, Agencia o Establecimiento de Comercio. </w:t>
      </w: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Arial"/>
          <w:sz w:val="24"/>
          <w:szCs w:val="24"/>
          <w:lang w:eastAsia="es-ES"/>
        </w:rPr>
        <w:t xml:space="preserve">El procedimiento para afiliarse es muy sencillo: </w:t>
      </w: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Arial"/>
          <w:sz w:val="24"/>
          <w:szCs w:val="24"/>
          <w:lang w:eastAsia="es-ES"/>
        </w:rPr>
        <w:t xml:space="preserve">Diligenciar completamente el formato de Solicitud de Afiliación, el cual es entregado por la Cámara de Comercio De Valledupar. </w:t>
      </w: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Arial"/>
          <w:sz w:val="24"/>
          <w:szCs w:val="24"/>
          <w:lang w:eastAsia="es-ES"/>
        </w:rPr>
        <w:t xml:space="preserve">Anexar por escrito tres referencias de empresarios matriculados en la Cámara de Comercio o una referencia bancaria. </w:t>
      </w: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</w:p>
    <w:p w:rsidR="00885043" w:rsidRPr="00885043" w:rsidRDefault="00885043" w:rsidP="00885043">
      <w:pPr>
        <w:spacing w:line="240" w:lineRule="auto"/>
        <w:ind w:left="0" w:right="0"/>
        <w:rPr>
          <w:rFonts w:eastAsia="Times New Roman" w:cs="Arial"/>
          <w:sz w:val="24"/>
          <w:szCs w:val="24"/>
          <w:lang w:eastAsia="es-ES"/>
        </w:rPr>
      </w:pPr>
      <w:r w:rsidRPr="00885043">
        <w:rPr>
          <w:rFonts w:eastAsia="Times New Roman" w:cs="Arial"/>
          <w:sz w:val="24"/>
          <w:szCs w:val="24"/>
          <w:lang w:eastAsia="es-ES"/>
        </w:rPr>
        <w:t xml:space="preserve">Entregar la documentación en La Cámara De Comercio De Valledupar. </w:t>
      </w:r>
    </w:p>
    <w:p w:rsidR="004B7161" w:rsidRDefault="004B7161"/>
    <w:sectPr w:rsidR="004B7161" w:rsidSect="004B7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85043"/>
    <w:rsid w:val="004B7161"/>
    <w:rsid w:val="0064554E"/>
    <w:rsid w:val="0088066C"/>
    <w:rsid w:val="00885043"/>
    <w:rsid w:val="00A0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516" w:right="770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0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1011</Characters>
  <Application>Microsoft Office Word</Application>
  <DocSecurity>0</DocSecurity>
  <Lines>8</Lines>
  <Paragraphs>2</Paragraphs>
  <ScaleCrop>false</ScaleCrop>
  <Company>Camara de Comercio De Valledupar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CCV</dc:creator>
  <cp:keywords/>
  <dc:description/>
  <cp:lastModifiedBy>CCV</cp:lastModifiedBy>
  <cp:revision>1</cp:revision>
  <dcterms:created xsi:type="dcterms:W3CDTF">2012-03-01T15:11:00Z</dcterms:created>
  <dcterms:modified xsi:type="dcterms:W3CDTF">2012-03-01T15:12:00Z</dcterms:modified>
</cp:coreProperties>
</file>